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F9C" w:rsidRDefault="00964F9C" w:rsidP="00964F9C">
      <w:pPr>
        <w:pStyle w:val="Titolo1"/>
        <w:rPr>
          <w:rFonts w:eastAsia="Times New Roman"/>
          <w:lang w:eastAsia="it-IT"/>
        </w:rPr>
      </w:pPr>
      <w:bookmarkStart w:id="0" w:name="_Ref520038591"/>
      <w:r>
        <w:rPr>
          <w:rFonts w:eastAsia="Times New Roman"/>
          <w:lang w:eastAsia="it-IT"/>
        </w:rPr>
        <w:t>TEST CENTER ECDL</w:t>
      </w:r>
      <w:bookmarkEnd w:id="0"/>
    </w:p>
    <w:p w:rsidR="00C24EF2" w:rsidRPr="00C24EF2" w:rsidRDefault="00C24EF2" w:rsidP="00C24EF2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D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opo anni di esperienza con la Patente Europea Livello base (ECDL), </w:t>
      </w:r>
      <w:r w:rsidR="008C42B9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l’Istituto Gamma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 si è accreditato come Test Center per la Patente Europea del Computer Livello Avanzato (ECDL Advanced).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lang w:eastAsia="it-IT"/>
        </w:rPr>
        <w:t> 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br/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br/>
        <w:t xml:space="preserve">Questa </w:t>
      </w:r>
      <w:r w:rsidR="00595FB0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DOCUMENTAZIONE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 è diretta agli utenti che desiderano acquisire una conoscenza più approfondita ed estesa di alcuni moduli già previsti dall'ECDL di base.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br/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br/>
        <w:t>L'ECDL Advanced si articola in 4 moduli distinti:</w:t>
      </w:r>
    </w:p>
    <w:p w:rsidR="00C24EF2" w:rsidRPr="00C24EF2" w:rsidRDefault="00C24EF2" w:rsidP="00C24E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88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Elaborazione Testi (AM3)</w:t>
      </w:r>
    </w:p>
    <w:p w:rsidR="00C24EF2" w:rsidRPr="00C24EF2" w:rsidRDefault="00C24EF2" w:rsidP="00C24E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88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Foglio Elettronico (AM4)</w:t>
      </w:r>
    </w:p>
    <w:p w:rsidR="00C24EF2" w:rsidRPr="00C24EF2" w:rsidRDefault="00C24EF2" w:rsidP="00C24E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88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Database (AM5)</w:t>
      </w:r>
    </w:p>
    <w:p w:rsidR="00C24EF2" w:rsidRPr="00C24EF2" w:rsidRDefault="00C24EF2" w:rsidP="00C24E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88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Presentazione (AM6)</w:t>
      </w:r>
    </w:p>
    <w:p w:rsidR="00C24EF2" w:rsidRPr="00C24EF2" w:rsidRDefault="00C24EF2" w:rsidP="00C24EF2">
      <w:pPr>
        <w:pBdr>
          <w:bottom w:val="dashed" w:sz="6" w:space="0" w:color="000066"/>
        </w:pBdr>
        <w:shd w:val="clear" w:color="auto" w:fill="FFFFFF"/>
        <w:spacing w:before="136" w:after="272" w:line="240" w:lineRule="auto"/>
        <w:ind w:left="204"/>
        <w:outlineLvl w:val="1"/>
        <w:rPr>
          <w:rFonts w:ascii="Verdana" w:eastAsia="Times New Roman" w:hAnsi="Verdana" w:cs="Times New Roman"/>
          <w:color w:val="FF0000"/>
          <w:sz w:val="28"/>
          <w:szCs w:val="28"/>
          <w:lang w:eastAsia="it-IT"/>
        </w:rPr>
      </w:pPr>
      <w:proofErr w:type="gramStart"/>
      <w:r w:rsidRPr="00C24EF2">
        <w:rPr>
          <w:rFonts w:ascii="Verdana" w:eastAsia="Times New Roman" w:hAnsi="Verdana" w:cs="Times New Roman"/>
          <w:color w:val="FF0000"/>
          <w:sz w:val="28"/>
          <w:szCs w:val="28"/>
          <w:lang w:eastAsia="it-IT"/>
        </w:rPr>
        <w:t>E'</w:t>
      </w:r>
      <w:proofErr w:type="gramEnd"/>
      <w:r w:rsidRPr="00C24EF2">
        <w:rPr>
          <w:rFonts w:ascii="Verdana" w:eastAsia="Times New Roman" w:hAnsi="Verdana" w:cs="Times New Roman"/>
          <w:color w:val="FF0000"/>
          <w:sz w:val="28"/>
          <w:szCs w:val="28"/>
          <w:lang w:eastAsia="it-IT"/>
        </w:rPr>
        <w:t xml:space="preserve"> importante precisare che:</w:t>
      </w:r>
    </w:p>
    <w:p w:rsidR="00C24EF2" w:rsidRPr="00C24EF2" w:rsidRDefault="00C24EF2" w:rsidP="00C24E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88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bookmarkStart w:id="1" w:name="_Hlk519956849"/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Ogni utente può svolgere anche un solo esame dei quattro previsti, scelto in base alle proprie necessità e conoscenze</w:t>
      </w:r>
    </w:p>
    <w:p w:rsidR="00C24EF2" w:rsidRPr="00C24EF2" w:rsidRDefault="00C24EF2" w:rsidP="00C24E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88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Non è necessario aver conseguito la Patente Europea Livello base per potersi iscrivere ai corsi e sostenere gli esami della Patente Europea Livello avanzato</w:t>
      </w:r>
    </w:p>
    <w:bookmarkEnd w:id="1"/>
    <w:p w:rsidR="00C24EF2" w:rsidRPr="00C24EF2" w:rsidRDefault="00C24EF2" w:rsidP="00C24EF2">
      <w:pPr>
        <w:shd w:val="clear" w:color="auto" w:fill="FFFF00"/>
        <w:spacing w:after="240" w:line="240" w:lineRule="auto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Al superamento di ciascun esame da parte dell'utente finale, AICA (l'Associazione Italiana per l'informatica ed il calcolo automatico) rilascerà un diploma di avvenuto superamento del modulo in questione.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br/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br/>
        <w:t xml:space="preserve">La piattaforma prevalentemente utilizzata per lo svolgimento di corsi ed esami sarà Microsoft Office </w:t>
      </w:r>
      <w:del w:id="2" w:author="Luigi Pasini" w:date="2018-08-15T09:43:00Z">
        <w:r w:rsidRPr="00C24EF2" w:rsidDel="00264BCA">
          <w:rPr>
            <w:rFonts w:ascii="Verdana" w:eastAsia="Times New Roman" w:hAnsi="Verdana" w:cs="Times New Roman"/>
            <w:b/>
            <w:bCs/>
            <w:i/>
            <w:iCs/>
            <w:color w:val="000000"/>
            <w:sz w:val="18"/>
            <w:szCs w:val="18"/>
            <w:lang w:eastAsia="it-IT"/>
          </w:rPr>
          <w:delText>2003</w:delText>
        </w:r>
      </w:del>
      <w:ins w:id="3" w:author="Luigi Pasini" w:date="2018-08-15T09:43:00Z">
        <w:r w:rsidR="00264BCA" w:rsidRPr="00C24EF2">
          <w:rPr>
            <w:rFonts w:ascii="Verdana" w:eastAsia="Times New Roman" w:hAnsi="Verdana" w:cs="Times New Roman"/>
            <w:b/>
            <w:bCs/>
            <w:i/>
            <w:iCs/>
            <w:color w:val="000000"/>
            <w:sz w:val="18"/>
            <w:szCs w:val="18"/>
            <w:lang w:eastAsia="it-IT"/>
          </w:rPr>
          <w:t>20</w:t>
        </w:r>
        <w:r w:rsidR="00264BCA">
          <w:rPr>
            <w:rFonts w:ascii="Verdana" w:eastAsia="Times New Roman" w:hAnsi="Verdana" w:cs="Times New Roman"/>
            <w:b/>
            <w:bCs/>
            <w:i/>
            <w:iCs/>
            <w:color w:val="000000"/>
            <w:sz w:val="18"/>
            <w:szCs w:val="18"/>
            <w:lang w:eastAsia="it-IT"/>
          </w:rPr>
          <w:t>16</w:t>
        </w:r>
      </w:ins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. Su richiesta degli utenti alcuni moduli potranno essere tuttavia svolti sulla Piattaforma Open Office.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br/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br/>
        <w:t xml:space="preserve">I contenuti dei singoli moduli sono compresi in un </w:t>
      </w:r>
      <w:proofErr w:type="spellStart"/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Syllabus</w:t>
      </w:r>
      <w:proofErr w:type="spellEnd"/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 </w:t>
      </w:r>
      <w:r w:rsidR="0075743B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3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.0 e sono scaricabili dal sito di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lang w:eastAsia="it-IT"/>
        </w:rPr>
        <w:t> </w:t>
      </w:r>
      <w:hyperlink r:id="rId6" w:tooltip="Accedi al sito di AICA" w:history="1">
        <w:r w:rsidRPr="00C24EF2">
          <w:rPr>
            <w:rFonts w:ascii="Verdana" w:eastAsia="Times New Roman" w:hAnsi="Verdana" w:cs="Times New Roman"/>
            <w:b/>
            <w:bCs/>
            <w:i/>
            <w:iCs/>
            <w:color w:val="330000"/>
            <w:sz w:val="18"/>
            <w:u w:val="single"/>
            <w:lang w:eastAsia="it-IT"/>
          </w:rPr>
          <w:t>AICA</w:t>
        </w:r>
      </w:hyperlink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lang w:eastAsia="it-IT"/>
        </w:rPr>
        <w:t> </w:t>
      </w:r>
    </w:p>
    <w:tbl>
      <w:tblPr>
        <w:tblW w:w="4768" w:type="dxa"/>
        <w:jc w:val="center"/>
        <w:tblCellSpacing w:w="15" w:type="dxa"/>
        <w:tblBorders>
          <w:top w:val="single" w:sz="6" w:space="0" w:color="990000"/>
          <w:left w:val="single" w:sz="6" w:space="0" w:color="990000"/>
          <w:bottom w:val="single" w:sz="6" w:space="0" w:color="990000"/>
          <w:right w:val="single" w:sz="6" w:space="0" w:color="99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6"/>
        <w:gridCol w:w="2012"/>
      </w:tblGrid>
      <w:tr w:rsidR="00C24EF2" w:rsidRPr="00C24EF2" w:rsidTr="00237699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4" w:type="dxa"/>
              <w:left w:w="109" w:type="dxa"/>
              <w:bottom w:w="54" w:type="dxa"/>
              <w:right w:w="109" w:type="dxa"/>
            </w:tcMar>
            <w:vAlign w:val="center"/>
            <w:hideMark/>
          </w:tcPr>
          <w:p w:rsidR="00C24EF2" w:rsidRPr="00C24EF2" w:rsidRDefault="00C24EF2" w:rsidP="00C24EF2">
            <w:pPr>
              <w:pBdr>
                <w:top w:val="single" w:sz="6" w:space="3" w:color="990000"/>
                <w:left w:val="single" w:sz="6" w:space="3" w:color="990000"/>
                <w:bottom w:val="single" w:sz="6" w:space="3" w:color="990000"/>
                <w:right w:val="single" w:sz="6" w:space="3" w:color="990000"/>
              </w:pBdr>
              <w:shd w:val="clear" w:color="auto" w:fill="99000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pacing w:val="24"/>
                <w:szCs w:val="24"/>
                <w:lang w:eastAsia="it-IT"/>
              </w:rPr>
            </w:pPr>
            <w:r w:rsidRPr="00C24EF2">
              <w:rPr>
                <w:rFonts w:eastAsia="Times New Roman" w:cs="Times New Roman"/>
                <w:b/>
                <w:bCs/>
                <w:color w:val="FFFFFF"/>
                <w:spacing w:val="24"/>
                <w:szCs w:val="24"/>
                <w:lang w:eastAsia="it-IT"/>
              </w:rPr>
              <w:t>Modulistica ECDL Advanced</w:t>
            </w:r>
          </w:p>
        </w:tc>
      </w:tr>
      <w:tr w:rsidR="00C24EF2" w:rsidRPr="00C24EF2" w:rsidTr="0023769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990000"/>
              <w:left w:val="single" w:sz="6" w:space="0" w:color="990000"/>
              <w:bottom w:val="single" w:sz="6" w:space="0" w:color="990000"/>
              <w:right w:val="single" w:sz="6" w:space="0" w:color="990000"/>
            </w:tcBorders>
            <w:tcMar>
              <w:top w:w="54" w:type="dxa"/>
              <w:left w:w="109" w:type="dxa"/>
              <w:bottom w:w="54" w:type="dxa"/>
              <w:right w:w="109" w:type="dxa"/>
            </w:tcMar>
            <w:vAlign w:val="center"/>
            <w:hideMark/>
          </w:tcPr>
          <w:p w:rsidR="00C24EF2" w:rsidRPr="00C24EF2" w:rsidRDefault="00C24EF2" w:rsidP="00C24EF2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24EF2">
              <w:rPr>
                <w:rFonts w:eastAsia="Times New Roman" w:cs="Times New Roman"/>
                <w:b/>
                <w:bCs/>
                <w:szCs w:val="24"/>
                <w:lang w:eastAsia="it-IT"/>
              </w:rPr>
              <w:t>Modulo per acquisto SKILL Card</w:t>
            </w:r>
          </w:p>
        </w:tc>
        <w:tc>
          <w:tcPr>
            <w:tcW w:w="0" w:type="auto"/>
            <w:tcBorders>
              <w:top w:val="single" w:sz="6" w:space="0" w:color="990000"/>
              <w:left w:val="single" w:sz="6" w:space="0" w:color="990000"/>
              <w:bottom w:val="single" w:sz="6" w:space="0" w:color="990000"/>
              <w:right w:val="single" w:sz="6" w:space="0" w:color="990000"/>
            </w:tcBorders>
            <w:tcMar>
              <w:top w:w="54" w:type="dxa"/>
              <w:left w:w="109" w:type="dxa"/>
              <w:bottom w:w="54" w:type="dxa"/>
              <w:right w:w="109" w:type="dxa"/>
            </w:tcMar>
            <w:vAlign w:val="center"/>
            <w:hideMark/>
          </w:tcPr>
          <w:p w:rsidR="00C24EF2" w:rsidRPr="00C24EF2" w:rsidRDefault="00595FB0" w:rsidP="00C24EF2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hyperlink r:id="rId7" w:tooltip="Scarica il modulo da compilare per il rilascio della skill card" w:history="1">
              <w:r w:rsidR="00C24EF2" w:rsidRPr="00C24EF2">
                <w:rPr>
                  <w:rFonts w:eastAsia="Times New Roman" w:cs="Times New Roman"/>
                  <w:b/>
                  <w:bCs/>
                  <w:color w:val="330000"/>
                  <w:szCs w:val="24"/>
                  <w:u w:val="single"/>
                  <w:lang w:eastAsia="it-IT"/>
                </w:rPr>
                <w:t>Download-</w:t>
              </w:r>
              <w:proofErr w:type="spellStart"/>
              <w:r w:rsidR="00C24EF2" w:rsidRPr="00C24EF2">
                <w:rPr>
                  <w:rFonts w:eastAsia="Times New Roman" w:cs="Times New Roman"/>
                  <w:b/>
                  <w:bCs/>
                  <w:color w:val="330000"/>
                  <w:szCs w:val="24"/>
                  <w:u w:val="single"/>
                  <w:lang w:eastAsia="it-IT"/>
                </w:rPr>
                <w:t>Mod.Skill</w:t>
              </w:r>
              <w:proofErr w:type="spellEnd"/>
            </w:hyperlink>
          </w:p>
        </w:tc>
      </w:tr>
      <w:tr w:rsidR="00C24EF2" w:rsidRPr="00C24EF2" w:rsidTr="0023769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990000"/>
              <w:left w:val="single" w:sz="6" w:space="0" w:color="990000"/>
              <w:bottom w:val="single" w:sz="6" w:space="0" w:color="990000"/>
              <w:right w:val="single" w:sz="6" w:space="0" w:color="990000"/>
            </w:tcBorders>
            <w:tcMar>
              <w:top w:w="54" w:type="dxa"/>
              <w:left w:w="109" w:type="dxa"/>
              <w:bottom w:w="54" w:type="dxa"/>
              <w:right w:w="109" w:type="dxa"/>
            </w:tcMar>
            <w:vAlign w:val="center"/>
            <w:hideMark/>
          </w:tcPr>
          <w:p w:rsidR="00C24EF2" w:rsidRPr="00C24EF2" w:rsidRDefault="00C24EF2" w:rsidP="00C24EF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24EF2">
              <w:rPr>
                <w:rFonts w:eastAsia="Times New Roman" w:cs="Times New Roman"/>
                <w:szCs w:val="24"/>
                <w:lang w:eastAsia="it-IT"/>
              </w:rPr>
              <w:t>Modulo per iscrizione agli Esami</w:t>
            </w:r>
          </w:p>
        </w:tc>
        <w:tc>
          <w:tcPr>
            <w:tcW w:w="0" w:type="auto"/>
            <w:tcBorders>
              <w:top w:val="single" w:sz="6" w:space="0" w:color="990000"/>
              <w:left w:val="single" w:sz="6" w:space="0" w:color="990000"/>
              <w:bottom w:val="single" w:sz="6" w:space="0" w:color="990000"/>
              <w:right w:val="single" w:sz="6" w:space="0" w:color="990000"/>
            </w:tcBorders>
            <w:tcMar>
              <w:top w:w="54" w:type="dxa"/>
              <w:left w:w="109" w:type="dxa"/>
              <w:bottom w:w="54" w:type="dxa"/>
              <w:right w:w="109" w:type="dxa"/>
            </w:tcMar>
            <w:vAlign w:val="center"/>
            <w:hideMark/>
          </w:tcPr>
          <w:p w:rsidR="00C24EF2" w:rsidRPr="00C24EF2" w:rsidRDefault="00595FB0" w:rsidP="00C24EF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hyperlink r:id="rId8" w:tooltip="Scarica il modulo per la prenotazione degli Esami ECDL ADVANCED" w:history="1">
              <w:r w:rsidR="00C24EF2" w:rsidRPr="00C24EF2">
                <w:rPr>
                  <w:rFonts w:eastAsia="Times New Roman" w:cs="Times New Roman"/>
                  <w:color w:val="330000"/>
                  <w:szCs w:val="24"/>
                  <w:u w:val="single"/>
                  <w:lang w:eastAsia="it-IT"/>
                </w:rPr>
                <w:t xml:space="preserve">Download- </w:t>
              </w:r>
              <w:proofErr w:type="spellStart"/>
              <w:r w:rsidR="00C24EF2" w:rsidRPr="00C24EF2">
                <w:rPr>
                  <w:rFonts w:eastAsia="Times New Roman" w:cs="Times New Roman"/>
                  <w:color w:val="330000"/>
                  <w:szCs w:val="24"/>
                  <w:u w:val="single"/>
                  <w:lang w:eastAsia="it-IT"/>
                </w:rPr>
                <w:t>Mod.Esa</w:t>
              </w:r>
              <w:proofErr w:type="spellEnd"/>
            </w:hyperlink>
          </w:p>
        </w:tc>
      </w:tr>
      <w:tr w:rsidR="00C24EF2" w:rsidRPr="00C24EF2" w:rsidTr="0023769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990000"/>
              <w:left w:val="single" w:sz="6" w:space="0" w:color="990000"/>
              <w:bottom w:val="single" w:sz="6" w:space="0" w:color="990000"/>
              <w:right w:val="single" w:sz="6" w:space="0" w:color="990000"/>
            </w:tcBorders>
            <w:tcMar>
              <w:top w:w="54" w:type="dxa"/>
              <w:left w:w="109" w:type="dxa"/>
              <w:bottom w:w="54" w:type="dxa"/>
              <w:right w:w="109" w:type="dxa"/>
            </w:tcMar>
            <w:vAlign w:val="center"/>
            <w:hideMark/>
          </w:tcPr>
          <w:p w:rsidR="00C24EF2" w:rsidRPr="00C24EF2" w:rsidRDefault="00C24EF2" w:rsidP="00C24EF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24EF2">
              <w:rPr>
                <w:rFonts w:eastAsia="Times New Roman" w:cs="Times New Roman"/>
                <w:szCs w:val="24"/>
                <w:lang w:eastAsia="it-IT"/>
              </w:rPr>
              <w:t>Modulo di iscrizione ai corsi</w:t>
            </w:r>
          </w:p>
        </w:tc>
        <w:tc>
          <w:tcPr>
            <w:tcW w:w="0" w:type="auto"/>
            <w:tcBorders>
              <w:top w:val="single" w:sz="6" w:space="0" w:color="990000"/>
              <w:left w:val="single" w:sz="6" w:space="0" w:color="990000"/>
              <w:bottom w:val="single" w:sz="6" w:space="0" w:color="990000"/>
              <w:right w:val="single" w:sz="6" w:space="0" w:color="990000"/>
            </w:tcBorders>
            <w:tcMar>
              <w:top w:w="54" w:type="dxa"/>
              <w:left w:w="109" w:type="dxa"/>
              <w:bottom w:w="54" w:type="dxa"/>
              <w:right w:w="109" w:type="dxa"/>
            </w:tcMar>
            <w:vAlign w:val="center"/>
            <w:hideMark/>
          </w:tcPr>
          <w:p w:rsidR="00C24EF2" w:rsidRPr="00C24EF2" w:rsidRDefault="00595FB0" w:rsidP="00C24EF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hyperlink r:id="rId9" w:tooltip="Scarica il modulo per l'iscrizione ai Corsi ECDL Advanced" w:history="1">
              <w:r w:rsidR="00C24EF2" w:rsidRPr="00C24EF2">
                <w:rPr>
                  <w:rFonts w:eastAsia="Times New Roman" w:cs="Times New Roman"/>
                  <w:color w:val="330000"/>
                  <w:szCs w:val="24"/>
                  <w:u w:val="single"/>
                  <w:lang w:eastAsia="it-IT"/>
                </w:rPr>
                <w:t>Download-</w:t>
              </w:r>
              <w:proofErr w:type="spellStart"/>
              <w:r w:rsidR="00C24EF2" w:rsidRPr="00C24EF2">
                <w:rPr>
                  <w:rFonts w:eastAsia="Times New Roman" w:cs="Times New Roman"/>
                  <w:color w:val="330000"/>
                  <w:szCs w:val="24"/>
                  <w:u w:val="single"/>
                  <w:lang w:eastAsia="it-IT"/>
                </w:rPr>
                <w:t>Mod.Corsi</w:t>
              </w:r>
              <w:proofErr w:type="spellEnd"/>
            </w:hyperlink>
          </w:p>
        </w:tc>
      </w:tr>
    </w:tbl>
    <w:p w:rsidR="00C24EF2" w:rsidRPr="00C24EF2" w:rsidRDefault="00C24EF2" w:rsidP="00C24EF2">
      <w:pPr>
        <w:pBdr>
          <w:bottom w:val="dashed" w:sz="6" w:space="0" w:color="000066"/>
        </w:pBdr>
        <w:shd w:val="clear" w:color="auto" w:fill="FFFF00"/>
        <w:spacing w:before="136" w:after="272" w:line="240" w:lineRule="auto"/>
        <w:ind w:left="136"/>
        <w:outlineLvl w:val="1"/>
        <w:rPr>
          <w:rFonts w:ascii="Verdana" w:eastAsia="Times New Roman" w:hAnsi="Verdana" w:cs="Times New Roman"/>
          <w:color w:val="FF0000"/>
          <w:sz w:val="28"/>
          <w:szCs w:val="28"/>
          <w:lang w:eastAsia="it-IT"/>
        </w:rPr>
      </w:pPr>
      <w:r w:rsidRPr="00C24EF2">
        <w:rPr>
          <w:rFonts w:ascii="Verdana" w:eastAsia="Times New Roman" w:hAnsi="Verdana" w:cs="Times New Roman"/>
          <w:color w:val="FF0000"/>
          <w:sz w:val="28"/>
          <w:szCs w:val="28"/>
          <w:lang w:eastAsia="it-IT"/>
        </w:rPr>
        <w:t>Le modalità di recapito dei moduli e delle ricevute di pagamento sono le seguenti:</w:t>
      </w:r>
    </w:p>
    <w:p w:rsidR="00C24EF2" w:rsidRPr="00C24EF2" w:rsidRDefault="00C24EF2" w:rsidP="00C24EF2">
      <w:pPr>
        <w:numPr>
          <w:ilvl w:val="0"/>
          <w:numId w:val="3"/>
        </w:numPr>
        <w:shd w:val="clear" w:color="auto" w:fill="FFFF00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Portare in segreteria il modulo e la ricevuta consegnandoli alla </w:t>
      </w:r>
      <w:proofErr w:type="spellStart"/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sir.ra</w:t>
      </w:r>
      <w:proofErr w:type="spellEnd"/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 </w:t>
      </w:r>
      <w:r w:rsidR="008C42B9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XXX</w:t>
      </w:r>
    </w:p>
    <w:p w:rsidR="00C24EF2" w:rsidRPr="00C24EF2" w:rsidRDefault="00C24EF2" w:rsidP="00C24EF2">
      <w:pPr>
        <w:numPr>
          <w:ilvl w:val="0"/>
          <w:numId w:val="3"/>
        </w:numPr>
        <w:shd w:val="clear" w:color="auto" w:fill="FFFF00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Spedire via fax al numero </w:t>
      </w:r>
      <w:r w:rsidR="008C42B9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XXXXXXXX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 sia il modulo sia la ricevuta alla c.a. della </w:t>
      </w:r>
      <w:proofErr w:type="spellStart"/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sir.ra</w:t>
      </w:r>
      <w:proofErr w:type="spellEnd"/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 </w:t>
      </w:r>
      <w:r w:rsidR="008C42B9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XXXXXXXX</w:t>
      </w:r>
    </w:p>
    <w:p w:rsidR="00C24EF2" w:rsidRDefault="00C24EF2" w:rsidP="00C24EF2">
      <w:pPr>
        <w:numPr>
          <w:ilvl w:val="0"/>
          <w:numId w:val="3"/>
        </w:numPr>
        <w:shd w:val="clear" w:color="auto" w:fill="FFFF00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Spedire modulo e ricevuta all'indirizzo e-mai</w:t>
      </w:r>
      <w:r w:rsidR="008C42B9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l gamma@XXX.it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, avendo cura di scrivere in oggetto "All'attenzione di </w:t>
      </w:r>
      <w:r w:rsidR="00C07537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XXXXXXXXXX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 - Iscrizione ECDL ADV"</w:t>
      </w:r>
    </w:p>
    <w:p w:rsidR="00514AAD" w:rsidRPr="00C24EF2" w:rsidRDefault="00595FB0" w:rsidP="00514AAD">
      <w:pPr>
        <w:shd w:val="clear" w:color="auto" w:fill="FFFF00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DOCUMENTAZIONE</w:t>
      </w:r>
      <w:r w:rsidR="00514AAD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 LIM:</w:t>
      </w:r>
      <w:sdt>
        <w:sdtPr>
          <w:rPr>
            <w:rFonts w:ascii="Verdana" w:eastAsia="Times New Roman" w:hAnsi="Verdana" w:cs="Times New Roman"/>
            <w:b/>
            <w:bCs/>
            <w:i/>
            <w:iCs/>
            <w:color w:val="000000"/>
            <w:sz w:val="18"/>
            <w:szCs w:val="18"/>
            <w:lang w:eastAsia="it-IT"/>
          </w:rPr>
          <w:id w:val="1680001787"/>
          <w:citation/>
        </w:sdtPr>
        <w:sdtContent>
          <w:r>
            <w:rPr>
              <w:rFonts w:ascii="Verdana" w:eastAsia="Times New Roman" w:hAnsi="Verdana" w:cs="Times New Roman"/>
              <w:b/>
              <w:bCs/>
              <w:i/>
              <w:iCs/>
              <w:color w:val="000000"/>
              <w:sz w:val="18"/>
              <w:szCs w:val="18"/>
              <w:lang w:eastAsia="it-IT"/>
            </w:rPr>
            <w:fldChar w:fldCharType="begin"/>
          </w:r>
          <w:r>
            <w:rPr>
              <w:rFonts w:ascii="Verdana" w:eastAsia="Times New Roman" w:hAnsi="Verdana" w:cs="Times New Roman"/>
              <w:b/>
              <w:bCs/>
              <w:i/>
              <w:iCs/>
              <w:color w:val="000000"/>
              <w:sz w:val="18"/>
              <w:szCs w:val="18"/>
              <w:lang w:eastAsia="it-IT"/>
            </w:rPr>
            <w:instrText xml:space="preserve"> CITATION Ang17 \l 1040 </w:instrText>
          </w:r>
          <w:r>
            <w:rPr>
              <w:rFonts w:ascii="Verdana" w:eastAsia="Times New Roman" w:hAnsi="Verdana" w:cs="Times New Roman"/>
              <w:b/>
              <w:bCs/>
              <w:i/>
              <w:iCs/>
              <w:color w:val="000000"/>
              <w:sz w:val="18"/>
              <w:szCs w:val="18"/>
              <w:lang w:eastAsia="it-IT"/>
            </w:rPr>
            <w:fldChar w:fldCharType="separate"/>
          </w:r>
          <w:r>
            <w:rPr>
              <w:rFonts w:ascii="Verdana" w:eastAsia="Times New Roman" w:hAnsi="Verdana" w:cs="Times New Roman"/>
              <w:b/>
              <w:bCs/>
              <w:i/>
              <w:iCs/>
              <w:noProof/>
              <w:color w:val="000000"/>
              <w:sz w:val="18"/>
              <w:szCs w:val="18"/>
              <w:lang w:eastAsia="it-IT"/>
            </w:rPr>
            <w:t xml:space="preserve"> </w:t>
          </w:r>
          <w:r w:rsidRPr="00595FB0">
            <w:rPr>
              <w:rFonts w:ascii="Verdana" w:eastAsia="Times New Roman" w:hAnsi="Verdana" w:cs="Times New Roman"/>
              <w:noProof/>
              <w:color w:val="000000"/>
              <w:sz w:val="18"/>
              <w:szCs w:val="18"/>
              <w:lang w:eastAsia="it-IT"/>
            </w:rPr>
            <w:t>(Pasini, 2017)</w:t>
          </w:r>
          <w:r>
            <w:rPr>
              <w:rFonts w:ascii="Verdana" w:eastAsia="Times New Roman" w:hAnsi="Verdana" w:cs="Times New Roman"/>
              <w:b/>
              <w:bCs/>
              <w:i/>
              <w:iCs/>
              <w:color w:val="000000"/>
              <w:sz w:val="18"/>
              <w:szCs w:val="18"/>
              <w:lang w:eastAsia="it-IT"/>
            </w:rPr>
            <w:fldChar w:fldCharType="end"/>
          </w:r>
        </w:sdtContent>
      </w:sdt>
      <w:bookmarkStart w:id="4" w:name="_GoBack"/>
      <w:bookmarkEnd w:id="4"/>
    </w:p>
    <w:sectPr w:rsidR="00514AAD" w:rsidRPr="00C24EF2" w:rsidSect="007574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C34F4"/>
    <w:multiLevelType w:val="multilevel"/>
    <w:tmpl w:val="5C74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A44818"/>
    <w:multiLevelType w:val="multilevel"/>
    <w:tmpl w:val="1D2A3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1C79A1"/>
    <w:multiLevelType w:val="multilevel"/>
    <w:tmpl w:val="EA100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igi Pasini">
    <w15:presenceInfo w15:providerId="Windows Live" w15:userId="722b754becf5da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4EF2"/>
    <w:rsid w:val="00016762"/>
    <w:rsid w:val="000728DA"/>
    <w:rsid w:val="000B138F"/>
    <w:rsid w:val="00155380"/>
    <w:rsid w:val="001C5504"/>
    <w:rsid w:val="001D0090"/>
    <w:rsid w:val="002068A6"/>
    <w:rsid w:val="00237699"/>
    <w:rsid w:val="00245E29"/>
    <w:rsid w:val="00264BCA"/>
    <w:rsid w:val="002B4E13"/>
    <w:rsid w:val="0040390B"/>
    <w:rsid w:val="0043184F"/>
    <w:rsid w:val="00514AAD"/>
    <w:rsid w:val="00595FB0"/>
    <w:rsid w:val="007225D8"/>
    <w:rsid w:val="0074454A"/>
    <w:rsid w:val="0075743B"/>
    <w:rsid w:val="007963F1"/>
    <w:rsid w:val="007A0940"/>
    <w:rsid w:val="00837B18"/>
    <w:rsid w:val="00851BC3"/>
    <w:rsid w:val="00873681"/>
    <w:rsid w:val="00882D1A"/>
    <w:rsid w:val="008C42B9"/>
    <w:rsid w:val="00947095"/>
    <w:rsid w:val="00964F9C"/>
    <w:rsid w:val="009F578D"/>
    <w:rsid w:val="00AB3FB1"/>
    <w:rsid w:val="00AD3CC7"/>
    <w:rsid w:val="00B04365"/>
    <w:rsid w:val="00C07537"/>
    <w:rsid w:val="00C24EF2"/>
    <w:rsid w:val="00C962D9"/>
    <w:rsid w:val="00CC2DCF"/>
    <w:rsid w:val="00E02FE9"/>
    <w:rsid w:val="00F0694E"/>
    <w:rsid w:val="00F16291"/>
    <w:rsid w:val="00F56CD7"/>
    <w:rsid w:val="00FB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6D1DF"/>
  <w15:docId w15:val="{FEBC6B04-0846-42F0-8F8D-872E14AC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225D8"/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64F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aliases w:val="Titoli 2 dispensa,Titoli 2 dispensa1,Titoli 2 dispensa2,Titoli 2 dispensa3,Titoli 2 dispensa4,Titoli 2 dispensa5,Titoli 2 dispensa6"/>
    <w:basedOn w:val="Normale"/>
    <w:next w:val="Normale"/>
    <w:link w:val="Titolo2Carattere"/>
    <w:autoRedefine/>
    <w:uiPriority w:val="9"/>
    <w:qFormat/>
    <w:rsid w:val="00B04365"/>
    <w:pPr>
      <w:keepNext/>
      <w:spacing w:before="240" w:after="60" w:line="240" w:lineRule="auto"/>
      <w:outlineLvl w:val="1"/>
    </w:pPr>
    <w:rPr>
      <w:rFonts w:eastAsia="Times New Roman" w:cs="Times New Roman"/>
      <w:b/>
      <w:bCs/>
      <w:iCs/>
      <w:sz w:val="28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autoRedefine/>
    <w:qFormat/>
    <w:rsid w:val="007963F1"/>
    <w:pPr>
      <w:keepNext/>
      <w:spacing w:before="240" w:after="60" w:line="240" w:lineRule="auto"/>
      <w:outlineLvl w:val="2"/>
    </w:pPr>
    <w:rPr>
      <w:rFonts w:eastAsia="Times New Roman" w:cs="Arial"/>
      <w:b/>
      <w:bCs/>
      <w:color w:val="548DD4" w:themeColor="text2" w:themeTint="99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7963F1"/>
    <w:rPr>
      <w:rFonts w:ascii="Times New Roman" w:eastAsia="Times New Roman" w:hAnsi="Times New Roman" w:cs="Arial"/>
      <w:b/>
      <w:bCs/>
      <w:color w:val="548DD4" w:themeColor="text2" w:themeTint="99"/>
      <w:sz w:val="24"/>
      <w:szCs w:val="26"/>
    </w:rPr>
  </w:style>
  <w:style w:type="character" w:customStyle="1" w:styleId="Titolo2Carattere">
    <w:name w:val="Titolo 2 Carattere"/>
    <w:aliases w:val="Titoli 2 dispensa Carattere,Titoli 2 dispensa1 Carattere,Titoli 2 dispensa2 Carattere,Titoli 2 dispensa3 Carattere,Titoli 2 dispensa4 Carattere,Titoli 2 dispensa5 Carattere,Titoli 2 dispensa6 Carattere"/>
    <w:basedOn w:val="Carpredefinitoparagrafo"/>
    <w:link w:val="Titolo2"/>
    <w:uiPriority w:val="9"/>
    <w:rsid w:val="00B04365"/>
    <w:rPr>
      <w:rFonts w:ascii="Times New Roman" w:eastAsia="Times New Roman" w:hAnsi="Times New Roman" w:cs="Times New Roman"/>
      <w:b/>
      <w:bCs/>
      <w:iCs/>
      <w:sz w:val="28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24EF2"/>
  </w:style>
  <w:style w:type="character" w:styleId="Collegamentoipertestuale">
    <w:name w:val="Hyperlink"/>
    <w:basedOn w:val="Carpredefinitoparagrafo"/>
    <w:uiPriority w:val="99"/>
    <w:unhideWhenUsed/>
    <w:rsid w:val="00C24EF2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7699"/>
    <w:rPr>
      <w:color w:val="605E5C"/>
      <w:shd w:val="clear" w:color="auto" w:fill="E1DFDD"/>
    </w:rPr>
  </w:style>
  <w:style w:type="paragraph" w:styleId="Didascalia">
    <w:name w:val="caption"/>
    <w:basedOn w:val="Normale"/>
    <w:next w:val="Normale"/>
    <w:uiPriority w:val="35"/>
    <w:unhideWhenUsed/>
    <w:qFormat/>
    <w:rsid w:val="00AD3CC7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Indicedellefigure">
    <w:name w:val="table of figures"/>
    <w:basedOn w:val="Normale"/>
    <w:next w:val="Normale"/>
    <w:uiPriority w:val="99"/>
    <w:unhideWhenUsed/>
    <w:rsid w:val="00AD3CC7"/>
    <w:pPr>
      <w:spacing w:after="0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40390B"/>
    <w:pPr>
      <w:spacing w:after="0" w:line="240" w:lineRule="auto"/>
      <w:ind w:left="240" w:hanging="240"/>
    </w:pPr>
  </w:style>
  <w:style w:type="paragraph" w:styleId="Sommario1">
    <w:name w:val="toc 1"/>
    <w:basedOn w:val="Normale"/>
    <w:next w:val="Normale"/>
    <w:autoRedefine/>
    <w:uiPriority w:val="39"/>
    <w:semiHidden/>
    <w:unhideWhenUsed/>
    <w:rsid w:val="00C962D9"/>
    <w:pPr>
      <w:spacing w:after="100"/>
    </w:pPr>
  </w:style>
  <w:style w:type="character" w:customStyle="1" w:styleId="Titolo1Carattere">
    <w:name w:val="Titolo 1 Carattere"/>
    <w:basedOn w:val="Carpredefinitoparagrafo"/>
    <w:link w:val="Titolo1"/>
    <w:uiPriority w:val="9"/>
    <w:rsid w:val="00964F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gliatabella">
    <w:name w:val="Table Grid"/>
    <w:basedOn w:val="Tabellanormale"/>
    <w:uiPriority w:val="59"/>
    <w:rsid w:val="00964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2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1032">
          <w:marLeft w:val="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586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auto"/>
            <w:bottom w:val="none" w:sz="0" w:space="0" w:color="auto"/>
            <w:right w:val="single" w:sz="6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cgcasale.it/ECDLADV/Modulistica_2009/Modulo_Prenotazione_Esame_ADV.do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tcgcasale.it/ECDLADV/Modulistica_2009/Modulo_Rilascio_Skill_ADV.do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icanet.it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tcgcasale.it/ECDLADV/Modulistica_2009/Modulo_Iscrizione_Corsi_ADV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Ang17</b:Tag>
    <b:SourceType>Book</b:SourceType>
    <b:Guid>{7E8112F0-FBA3-4005-8BDB-4756595979BA}</b:Guid>
    <b:Author>
      <b:Author>
        <b:NameList>
          <b:Person>
            <b:Last>Pasini</b:Last>
            <b:First>Angela</b:First>
            <b:Middle>Ferraro - Luigi</b:Middle>
          </b:Person>
        </b:NameList>
      </b:Author>
    </b:Author>
    <b:Title>LIM e Nuova Didattica</b:Title>
    <b:Year>2017</b:Year>
    <b:City>Napoli</b:City>
    <b:Publisher>Edizioni Manna</b:Publisher>
    <b:RefOrder>1</b:RefOrder>
  </b:Source>
</b:Sources>
</file>

<file path=customXml/itemProps1.xml><?xml version="1.0" encoding="utf-8"?>
<ds:datastoreItem xmlns:ds="http://schemas.openxmlformats.org/officeDocument/2006/customXml" ds:itemID="{C88062EC-F61C-4F47-884A-15A30DBA9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Pasini</dc:creator>
  <cp:lastModifiedBy>Luigi Pasini</cp:lastModifiedBy>
  <cp:revision>9</cp:revision>
  <dcterms:created xsi:type="dcterms:W3CDTF">2010-07-12T14:08:00Z</dcterms:created>
  <dcterms:modified xsi:type="dcterms:W3CDTF">2018-08-15T07:48:00Z</dcterms:modified>
</cp:coreProperties>
</file>